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DBEB8" w14:textId="016A6F17" w:rsidR="00C119B0" w:rsidRDefault="00C119B0" w:rsidP="00FD7B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347B74" w14:textId="5770F086" w:rsidR="00C119B0" w:rsidRDefault="00C119B0" w:rsidP="00FD7B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C832E7" w14:textId="49FD9F05" w:rsidR="00C119B0" w:rsidRDefault="00C119B0" w:rsidP="007738E9">
      <w:pPr>
        <w:keepNext/>
        <w:spacing w:after="0" w:line="240" w:lineRule="auto"/>
        <w:jc w:val="both"/>
        <w:outlineLvl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La Mancomunidad de Servicios Sociales Sierra Norte, es beneficiaria de una subvención de </w:t>
      </w:r>
      <w:r w:rsidRPr="00C119B0">
        <w:rPr>
          <w:rFonts w:ascii="Arial" w:eastAsia="Calibri" w:hAnsi="Arial" w:cs="Arial"/>
          <w:color w:val="000000" w:themeColor="text1"/>
          <w:sz w:val="20"/>
          <w:szCs w:val="20"/>
        </w:rPr>
        <w:t xml:space="preserve">la Consejería </w:t>
      </w:r>
      <w:r>
        <w:rPr>
          <w:rFonts w:ascii="Arial" w:eastAsia="Calibri" w:hAnsi="Arial" w:cs="Arial"/>
          <w:sz w:val="20"/>
          <w:szCs w:val="20"/>
        </w:rPr>
        <w:t>de Econo</w:t>
      </w:r>
      <w:r w:rsidR="0024106A">
        <w:rPr>
          <w:rFonts w:ascii="Arial" w:eastAsia="Calibri" w:hAnsi="Arial" w:cs="Arial"/>
          <w:sz w:val="20"/>
          <w:szCs w:val="20"/>
        </w:rPr>
        <w:t>mía Hacienda y Empleo</w:t>
      </w:r>
      <w:r>
        <w:rPr>
          <w:rFonts w:ascii="Arial" w:eastAsia="Calibri" w:hAnsi="Arial" w:cs="Arial"/>
          <w:sz w:val="20"/>
          <w:szCs w:val="20"/>
        </w:rPr>
        <w:t xml:space="preserve">, del </w:t>
      </w:r>
      <w:r w:rsidR="007738E9" w:rsidRPr="007738E9">
        <w:rPr>
          <w:rFonts w:ascii="Arial" w:eastAsia="Calibri" w:hAnsi="Arial" w:cs="Arial"/>
          <w:b/>
          <w:bCs/>
          <w:sz w:val="20"/>
          <w:szCs w:val="20"/>
        </w:rPr>
        <w:t>Programa público de empleo-formación para la Activación Profesional destinado a revertir el despoblamiento en los municipios rurales</w:t>
      </w:r>
      <w:r>
        <w:rPr>
          <w:rFonts w:ascii="Arial" w:eastAsia="Calibri" w:hAnsi="Arial" w:cs="Arial"/>
          <w:b/>
          <w:bCs/>
          <w:sz w:val="20"/>
          <w:szCs w:val="20"/>
        </w:rPr>
        <w:t xml:space="preserve">, </w:t>
      </w:r>
      <w:r>
        <w:rPr>
          <w:rFonts w:ascii="Arial" w:eastAsia="Calibri" w:hAnsi="Arial" w:cs="Arial"/>
          <w:sz w:val="20"/>
          <w:szCs w:val="20"/>
        </w:rPr>
        <w:t>para el año 20</w:t>
      </w:r>
      <w:r w:rsidR="00C65192">
        <w:rPr>
          <w:rFonts w:ascii="Arial" w:eastAsia="Calibri" w:hAnsi="Arial" w:cs="Arial"/>
          <w:sz w:val="20"/>
          <w:szCs w:val="20"/>
        </w:rPr>
        <w:t>2</w:t>
      </w:r>
      <w:r w:rsidR="00E45F1B">
        <w:rPr>
          <w:rFonts w:ascii="Arial" w:eastAsia="Calibri" w:hAnsi="Arial" w:cs="Arial"/>
          <w:sz w:val="20"/>
          <w:szCs w:val="20"/>
        </w:rPr>
        <w:t>3</w:t>
      </w:r>
      <w:r w:rsidR="0024106A">
        <w:rPr>
          <w:rFonts w:ascii="Arial" w:eastAsia="Calibri" w:hAnsi="Arial" w:cs="Arial"/>
          <w:sz w:val="20"/>
          <w:szCs w:val="20"/>
        </w:rPr>
        <w:t xml:space="preserve">. Dicho </w:t>
      </w:r>
      <w:r w:rsidR="00D853B2">
        <w:rPr>
          <w:rFonts w:ascii="Arial" w:eastAsia="Calibri" w:hAnsi="Arial" w:cs="Arial"/>
          <w:sz w:val="20"/>
          <w:szCs w:val="20"/>
        </w:rPr>
        <w:t xml:space="preserve">programa </w:t>
      </w:r>
      <w:r w:rsidR="00E45F1B">
        <w:rPr>
          <w:rFonts w:ascii="Arial" w:eastAsia="Calibri" w:hAnsi="Arial" w:cs="Arial"/>
          <w:sz w:val="20"/>
          <w:szCs w:val="20"/>
        </w:rPr>
        <w:t xml:space="preserve">tiene </w:t>
      </w:r>
      <w:r w:rsidR="00D853B2">
        <w:rPr>
          <w:rFonts w:ascii="Arial" w:eastAsia="Calibri" w:hAnsi="Arial" w:cs="Arial"/>
          <w:sz w:val="20"/>
          <w:szCs w:val="20"/>
        </w:rPr>
        <w:t xml:space="preserve">una duración </w:t>
      </w:r>
      <w:r w:rsidR="00E45F1B">
        <w:rPr>
          <w:rFonts w:ascii="Arial" w:eastAsia="Calibri" w:hAnsi="Arial" w:cs="Arial"/>
          <w:sz w:val="20"/>
          <w:szCs w:val="20"/>
        </w:rPr>
        <w:t xml:space="preserve">de </w:t>
      </w:r>
      <w:r w:rsidR="007738E9">
        <w:rPr>
          <w:rFonts w:ascii="Arial" w:eastAsia="Calibri" w:hAnsi="Arial" w:cs="Arial"/>
          <w:sz w:val="20"/>
          <w:szCs w:val="20"/>
        </w:rPr>
        <w:t>doce</w:t>
      </w:r>
      <w:r w:rsidR="00E45F1B">
        <w:rPr>
          <w:rFonts w:ascii="Arial" w:eastAsia="Calibri" w:hAnsi="Arial" w:cs="Arial"/>
          <w:sz w:val="20"/>
          <w:szCs w:val="20"/>
        </w:rPr>
        <w:t xml:space="preserve"> meses, </w:t>
      </w:r>
      <w:r w:rsidR="007F7AE0">
        <w:rPr>
          <w:rFonts w:ascii="Arial" w:eastAsia="Calibri" w:hAnsi="Arial" w:cs="Arial"/>
          <w:sz w:val="20"/>
          <w:szCs w:val="20"/>
        </w:rPr>
        <w:t xml:space="preserve">se </w:t>
      </w:r>
      <w:r w:rsidR="007738E9">
        <w:rPr>
          <w:rFonts w:ascii="Arial" w:eastAsia="Calibri" w:hAnsi="Arial" w:cs="Arial"/>
          <w:sz w:val="20"/>
          <w:szCs w:val="20"/>
        </w:rPr>
        <w:t xml:space="preserve">ha iniciado en </w:t>
      </w:r>
      <w:r w:rsidR="0024106A">
        <w:rPr>
          <w:rFonts w:ascii="Arial" w:eastAsia="Calibri" w:hAnsi="Arial" w:cs="Arial"/>
          <w:sz w:val="20"/>
          <w:szCs w:val="20"/>
        </w:rPr>
        <w:t>octubre de 202</w:t>
      </w:r>
      <w:r w:rsidR="00E45F1B">
        <w:rPr>
          <w:rFonts w:ascii="Arial" w:eastAsia="Calibri" w:hAnsi="Arial" w:cs="Arial"/>
          <w:sz w:val="20"/>
          <w:szCs w:val="20"/>
        </w:rPr>
        <w:t>3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="007738E9">
        <w:rPr>
          <w:rFonts w:ascii="Arial" w:eastAsia="Calibri" w:hAnsi="Arial" w:cs="Arial"/>
          <w:sz w:val="20"/>
          <w:szCs w:val="20"/>
        </w:rPr>
        <w:t xml:space="preserve">y finaliza en 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="007738E9">
        <w:rPr>
          <w:rFonts w:ascii="Arial" w:eastAsia="Calibri" w:hAnsi="Arial" w:cs="Arial"/>
          <w:sz w:val="20"/>
          <w:szCs w:val="20"/>
        </w:rPr>
        <w:t>noviembre</w:t>
      </w:r>
      <w:r w:rsidR="0024106A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de 202</w:t>
      </w:r>
      <w:r w:rsidR="0024106A">
        <w:rPr>
          <w:rFonts w:ascii="Arial" w:eastAsia="Calibri" w:hAnsi="Arial" w:cs="Arial"/>
          <w:sz w:val="20"/>
          <w:szCs w:val="20"/>
        </w:rPr>
        <w:t>3</w:t>
      </w:r>
      <w:r w:rsidR="007F7AE0">
        <w:rPr>
          <w:rFonts w:ascii="Arial" w:eastAsia="Calibri" w:hAnsi="Arial" w:cs="Arial"/>
          <w:sz w:val="20"/>
          <w:szCs w:val="20"/>
        </w:rPr>
        <w:t>. P</w:t>
      </w:r>
      <w:r w:rsidR="00D853B2">
        <w:rPr>
          <w:rFonts w:ascii="Arial" w:eastAsia="Calibri" w:hAnsi="Arial" w:cs="Arial"/>
          <w:sz w:val="20"/>
          <w:szCs w:val="20"/>
        </w:rPr>
        <w:t>ara su desarrollo</w:t>
      </w:r>
      <w:r w:rsidR="00E2514C">
        <w:rPr>
          <w:rFonts w:ascii="Arial" w:eastAsia="Calibri" w:hAnsi="Arial" w:cs="Arial"/>
          <w:sz w:val="20"/>
          <w:szCs w:val="20"/>
        </w:rPr>
        <w:t xml:space="preserve"> se han</w:t>
      </w:r>
      <w:r w:rsidR="0024106A">
        <w:rPr>
          <w:rFonts w:ascii="Arial" w:eastAsia="Calibri" w:hAnsi="Arial" w:cs="Arial"/>
          <w:sz w:val="20"/>
          <w:szCs w:val="20"/>
        </w:rPr>
        <w:t xml:space="preserve"> contratado </w:t>
      </w:r>
      <w:r w:rsidR="00D853B2">
        <w:rPr>
          <w:rFonts w:ascii="Arial" w:eastAsia="Calibri" w:hAnsi="Arial" w:cs="Arial"/>
          <w:sz w:val="20"/>
          <w:szCs w:val="20"/>
        </w:rPr>
        <w:t xml:space="preserve">a </w:t>
      </w:r>
      <w:r w:rsidR="007738E9">
        <w:rPr>
          <w:rFonts w:ascii="Arial" w:eastAsia="Calibri" w:hAnsi="Arial" w:cs="Arial"/>
          <w:sz w:val="20"/>
          <w:szCs w:val="20"/>
        </w:rPr>
        <w:t>trece</w:t>
      </w:r>
      <w:r w:rsidR="00D853B2">
        <w:rPr>
          <w:rFonts w:ascii="Arial" w:eastAsia="Calibri" w:hAnsi="Arial" w:cs="Arial"/>
          <w:sz w:val="20"/>
          <w:szCs w:val="20"/>
        </w:rPr>
        <w:t xml:space="preserve"> personas</w:t>
      </w:r>
      <w:r w:rsidR="0024106A">
        <w:rPr>
          <w:rFonts w:ascii="Arial" w:eastAsia="Calibri" w:hAnsi="Arial" w:cs="Arial"/>
          <w:sz w:val="20"/>
          <w:szCs w:val="20"/>
        </w:rPr>
        <w:t>.</w:t>
      </w:r>
    </w:p>
    <w:p w14:paraId="2C780372" w14:textId="1328E750" w:rsidR="0024106A" w:rsidRDefault="0024106A" w:rsidP="007738E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33E92B3" w14:textId="724282B6" w:rsidR="0024106A" w:rsidRDefault="007738E9" w:rsidP="00FD7BE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</w:t>
      </w:r>
    </w:p>
    <w:p w14:paraId="2452BF21" w14:textId="157B1D5F" w:rsidR="0024106A" w:rsidRPr="007738E9" w:rsidRDefault="0024106A" w:rsidP="00FD7BE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03D8258" w14:textId="0BF12C54" w:rsidR="00E45F1B" w:rsidRPr="00E45F1B" w:rsidRDefault="0024106A" w:rsidP="00E45F1B">
      <w:pPr>
        <w:keepNext/>
        <w:jc w:val="center"/>
        <w:outlineLvl w:val="0"/>
        <w:rPr>
          <w:sz w:val="43"/>
        </w:rPr>
      </w:pPr>
      <w:r w:rsidRPr="00E45F1B">
        <w:t xml:space="preserve">           </w:t>
      </w:r>
    </w:p>
    <w:p w14:paraId="0671C680" w14:textId="42BE272F" w:rsidR="0024106A" w:rsidRPr="00E45F1B" w:rsidRDefault="0024106A" w:rsidP="00FD7BE2">
      <w:pPr>
        <w:autoSpaceDE w:val="0"/>
        <w:autoSpaceDN w:val="0"/>
        <w:adjustRightInd w:val="0"/>
        <w:spacing w:after="0" w:line="240" w:lineRule="auto"/>
        <w:jc w:val="both"/>
      </w:pPr>
      <w:r w:rsidRPr="00E45F1B">
        <w:t xml:space="preserve">                    </w:t>
      </w:r>
    </w:p>
    <w:sectPr w:rsidR="0024106A" w:rsidRPr="00E45F1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B93FA" w14:textId="77777777" w:rsidR="008B7156" w:rsidRDefault="008B7156" w:rsidP="008B7156">
      <w:pPr>
        <w:spacing w:after="0" w:line="240" w:lineRule="auto"/>
      </w:pPr>
      <w:r>
        <w:separator/>
      </w:r>
    </w:p>
  </w:endnote>
  <w:endnote w:type="continuationSeparator" w:id="0">
    <w:p w14:paraId="2223B357" w14:textId="77777777" w:rsidR="008B7156" w:rsidRDefault="008B7156" w:rsidP="008B7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30D9C" w14:textId="77777777" w:rsidR="008B7156" w:rsidRDefault="008B7156" w:rsidP="008B7156">
      <w:pPr>
        <w:spacing w:after="0" w:line="240" w:lineRule="auto"/>
      </w:pPr>
      <w:r>
        <w:separator/>
      </w:r>
    </w:p>
  </w:footnote>
  <w:footnote w:type="continuationSeparator" w:id="0">
    <w:p w14:paraId="69388054" w14:textId="77777777" w:rsidR="008B7156" w:rsidRDefault="008B7156" w:rsidP="008B7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2C6A0" w14:textId="5A31B159" w:rsidR="008B7156" w:rsidRDefault="00E87CB1" w:rsidP="008B7156">
    <w:pPr>
      <w:pStyle w:val="Encabezado"/>
      <w:tabs>
        <w:tab w:val="clear" w:pos="4252"/>
        <w:tab w:val="clear" w:pos="8504"/>
        <w:tab w:val="left" w:pos="3168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0CC0EFB5" wp14:editId="492F5184">
          <wp:simplePos x="0" y="0"/>
          <wp:positionH relativeFrom="column">
            <wp:posOffset>1914525</wp:posOffset>
          </wp:positionH>
          <wp:positionV relativeFrom="paragraph">
            <wp:posOffset>175260</wp:posOffset>
          </wp:positionV>
          <wp:extent cx="1661160" cy="373380"/>
          <wp:effectExtent l="0" t="0" r="0" b="7620"/>
          <wp:wrapSquare wrapText="bothSides"/>
          <wp:docPr id="7" name="Imagen 7" descr="MTES+SEPE_H_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MTES+SEPE_H_COLOR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4106A" w:rsidRPr="00691E30">
      <w:rPr>
        <w:noProof/>
      </w:rPr>
      <w:drawing>
        <wp:inline distT="0" distB="0" distL="0" distR="0" wp14:anchorId="1C20BD3E" wp14:editId="37BCE909">
          <wp:extent cx="1657830" cy="624611"/>
          <wp:effectExtent l="0" t="0" r="0" b="444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5454" cy="653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 w:rsidR="008B7156" w:rsidRPr="0074658F">
      <w:rPr>
        <w:noProof/>
      </w:rPr>
      <w:drawing>
        <wp:inline distT="0" distB="0" distL="0" distR="0" wp14:anchorId="0CF3C87B" wp14:editId="1FEBA795">
          <wp:extent cx="1653540" cy="497463"/>
          <wp:effectExtent l="0" t="0" r="381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428" cy="4998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B7156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FFB"/>
    <w:rsid w:val="001B3CB0"/>
    <w:rsid w:val="0024106A"/>
    <w:rsid w:val="003626B9"/>
    <w:rsid w:val="004A78CF"/>
    <w:rsid w:val="00716479"/>
    <w:rsid w:val="00765F37"/>
    <w:rsid w:val="007738E9"/>
    <w:rsid w:val="007F7AE0"/>
    <w:rsid w:val="00867FFB"/>
    <w:rsid w:val="008B7156"/>
    <w:rsid w:val="008C7220"/>
    <w:rsid w:val="008E4BEF"/>
    <w:rsid w:val="00C119B0"/>
    <w:rsid w:val="00C65192"/>
    <w:rsid w:val="00D46D14"/>
    <w:rsid w:val="00D853B2"/>
    <w:rsid w:val="00E2514C"/>
    <w:rsid w:val="00E45F1B"/>
    <w:rsid w:val="00E87CB1"/>
    <w:rsid w:val="00FD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0DBB9"/>
  <w15:chartTrackingRefBased/>
  <w15:docId w15:val="{4815EE74-AAC0-4AA5-B864-0F4AEA2E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7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B71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7156"/>
  </w:style>
  <w:style w:type="paragraph" w:styleId="Piedepgina">
    <w:name w:val="footer"/>
    <w:basedOn w:val="Normal"/>
    <w:link w:val="PiedepginaCar"/>
    <w:uiPriority w:val="99"/>
    <w:unhideWhenUsed/>
    <w:rsid w:val="008B71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7156"/>
  </w:style>
  <w:style w:type="paragraph" w:customStyle="1" w:styleId="TableParagraph">
    <w:name w:val="Table Paragraph"/>
    <w:basedOn w:val="Normal"/>
    <w:uiPriority w:val="1"/>
    <w:qFormat/>
    <w:rsid w:val="00E45F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77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Mª Victoria Duran González</dc:creator>
  <cp:keywords/>
  <dc:description/>
  <cp:lastModifiedBy>Mª Victoria Duran González</cp:lastModifiedBy>
  <cp:revision>4</cp:revision>
  <dcterms:created xsi:type="dcterms:W3CDTF">2023-12-20T12:28:00Z</dcterms:created>
  <dcterms:modified xsi:type="dcterms:W3CDTF">2023-12-20T13:19:00Z</dcterms:modified>
</cp:coreProperties>
</file>